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6A9" w:rsidRPr="00416CA9" w:rsidRDefault="00655112">
      <w:pPr>
        <w:rPr>
          <w:sz w:val="20"/>
          <w:szCs w:val="20"/>
        </w:rPr>
      </w:pPr>
      <w:r w:rsidRPr="00416CA9">
        <w:rPr>
          <w:sz w:val="20"/>
          <w:szCs w:val="20"/>
        </w:rPr>
        <w:t>Top 10 Reasons Why an FPP Serves Your Family Enterprise</w:t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Create Significant Deductions</w:t>
      </w:r>
    </w:p>
    <w:p w:rsidR="00655112" w:rsidRPr="00416CA9" w:rsidRDefault="00655112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>The FPP creates significant tax deductions, which can be used to keep the business under the small business rate or applied to the high r</w:t>
      </w:r>
      <w:r w:rsidR="00FF2843">
        <w:rPr>
          <w:sz w:val="20"/>
          <w:szCs w:val="20"/>
        </w:rPr>
        <w:t>ate.</w:t>
      </w:r>
      <w:r w:rsidRPr="00416CA9">
        <w:rPr>
          <w:sz w:val="20"/>
          <w:szCs w:val="20"/>
        </w:rPr>
        <w:br/>
      </w:r>
    </w:p>
    <w:p w:rsidR="00655112" w:rsidRPr="00FF2843" w:rsidRDefault="006E4AE0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FF2843">
        <w:rPr>
          <w:sz w:val="20"/>
          <w:szCs w:val="20"/>
        </w:rPr>
        <w:t>Deliberate. Planned.</w:t>
      </w:r>
      <w:r w:rsidR="00655112" w:rsidRPr="00FF2843">
        <w:rPr>
          <w:sz w:val="20"/>
          <w:szCs w:val="20"/>
        </w:rPr>
        <w:t xml:space="preserve"> Future Income</w:t>
      </w:r>
    </w:p>
    <w:p w:rsidR="00655112" w:rsidRPr="00416CA9" w:rsidRDefault="00655112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>An income for beyond the last day at the office.</w:t>
      </w:r>
      <w:r w:rsidRPr="00416CA9">
        <w:rPr>
          <w:sz w:val="20"/>
          <w:szCs w:val="20"/>
        </w:rPr>
        <w:br/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Past Buy Back</w:t>
      </w:r>
    </w:p>
    <w:p w:rsidR="00655112" w:rsidRPr="00416CA9" w:rsidRDefault="00375D3E" w:rsidP="00FF2843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 xml:space="preserve">Most owners invest </w:t>
      </w:r>
      <w:r w:rsidR="00655112" w:rsidRPr="00416CA9">
        <w:rPr>
          <w:sz w:val="20"/>
          <w:szCs w:val="20"/>
        </w:rPr>
        <w:t>in the</w:t>
      </w:r>
      <w:r>
        <w:rPr>
          <w:sz w:val="20"/>
          <w:szCs w:val="20"/>
        </w:rPr>
        <w:t>ir</w:t>
      </w:r>
      <w:r w:rsidR="00655112" w:rsidRPr="00416CA9">
        <w:rPr>
          <w:sz w:val="20"/>
          <w:szCs w:val="20"/>
        </w:rPr>
        <w:t xml:space="preserve"> business</w:t>
      </w:r>
      <w:r>
        <w:rPr>
          <w:sz w:val="20"/>
          <w:szCs w:val="20"/>
        </w:rPr>
        <w:t xml:space="preserve"> first</w:t>
      </w:r>
      <w:r w:rsidR="00655112" w:rsidRPr="00416CA9">
        <w:rPr>
          <w:sz w:val="20"/>
          <w:szCs w:val="20"/>
        </w:rPr>
        <w:t>.  The FPP offers the ability to go back and recover lost ye</w:t>
      </w:r>
      <w:r w:rsidR="00C92E1F">
        <w:rPr>
          <w:sz w:val="20"/>
          <w:szCs w:val="20"/>
        </w:rPr>
        <w:t>ars when</w:t>
      </w:r>
      <w:r w:rsidR="006B060B" w:rsidRPr="00FF2843">
        <w:rPr>
          <w:sz w:val="20"/>
          <w:szCs w:val="20"/>
        </w:rPr>
        <w:t xml:space="preserve"> RRSP</w:t>
      </w:r>
      <w:r>
        <w:rPr>
          <w:sz w:val="20"/>
          <w:szCs w:val="20"/>
        </w:rPr>
        <w:t xml:space="preserve"> contributions were not</w:t>
      </w:r>
      <w:r w:rsidR="00C92E1F">
        <w:rPr>
          <w:sz w:val="20"/>
          <w:szCs w:val="20"/>
        </w:rPr>
        <w:t xml:space="preserve"> made</w:t>
      </w:r>
      <w:r w:rsidR="006B060B" w:rsidRPr="00FF2843">
        <w:rPr>
          <w:sz w:val="20"/>
          <w:szCs w:val="20"/>
        </w:rPr>
        <w:t xml:space="preserve"> </w:t>
      </w:r>
      <w:r w:rsidR="00655112" w:rsidRPr="00FF2843">
        <w:rPr>
          <w:sz w:val="20"/>
          <w:szCs w:val="20"/>
        </w:rPr>
        <w:t>and pass the tax savings on</w:t>
      </w:r>
      <w:r w:rsidR="003401CA" w:rsidRPr="00FF2843">
        <w:rPr>
          <w:sz w:val="20"/>
          <w:szCs w:val="20"/>
        </w:rPr>
        <w:t xml:space="preserve"> </w:t>
      </w:r>
      <w:r w:rsidR="00655112" w:rsidRPr="00FF2843">
        <w:rPr>
          <w:sz w:val="20"/>
          <w:szCs w:val="20"/>
        </w:rPr>
        <w:t>to their company</w:t>
      </w:r>
      <w:r w:rsidR="00655112" w:rsidRPr="00416CA9">
        <w:rPr>
          <w:sz w:val="20"/>
          <w:szCs w:val="20"/>
        </w:rPr>
        <w:t>.</w:t>
      </w:r>
      <w:r w:rsidR="00655112" w:rsidRPr="00416CA9">
        <w:rPr>
          <w:sz w:val="20"/>
          <w:szCs w:val="20"/>
        </w:rPr>
        <w:br/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Creditor Proof</w:t>
      </w:r>
    </w:p>
    <w:p w:rsidR="00655112" w:rsidRPr="00416CA9" w:rsidRDefault="00C92E1F" w:rsidP="00FF2843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>All assets in an FPP are</w:t>
      </w:r>
      <w:r w:rsidR="006B060B" w:rsidRPr="00FF2843">
        <w:rPr>
          <w:sz w:val="20"/>
          <w:szCs w:val="20"/>
        </w:rPr>
        <w:t xml:space="preserve"> creditor proof.</w:t>
      </w:r>
      <w:r w:rsidR="0035624A" w:rsidRPr="00FF2843">
        <w:rPr>
          <w:sz w:val="20"/>
          <w:szCs w:val="20"/>
        </w:rPr>
        <w:t xml:space="preserve"> </w:t>
      </w:r>
      <w:r>
        <w:rPr>
          <w:sz w:val="20"/>
          <w:szCs w:val="20"/>
        </w:rPr>
        <w:t>Planned pension contributions</w:t>
      </w:r>
      <w:r w:rsidR="0035624A" w:rsidRPr="00FF2843">
        <w:rPr>
          <w:sz w:val="20"/>
          <w:szCs w:val="20"/>
        </w:rPr>
        <w:t xml:space="preserve"> </w:t>
      </w:r>
      <w:r w:rsidR="00655112" w:rsidRPr="00FF2843">
        <w:rPr>
          <w:sz w:val="20"/>
          <w:szCs w:val="20"/>
        </w:rPr>
        <w:t>receive “super-priority” status, which rank</w:t>
      </w:r>
      <w:r w:rsidR="0035624A" w:rsidRPr="00FF2843">
        <w:rPr>
          <w:sz w:val="20"/>
          <w:szCs w:val="20"/>
        </w:rPr>
        <w:t>s</w:t>
      </w:r>
      <w:r w:rsidR="00655112" w:rsidRPr="00FF2843">
        <w:rPr>
          <w:sz w:val="20"/>
          <w:szCs w:val="20"/>
        </w:rPr>
        <w:t xml:space="preserve"> above </w:t>
      </w:r>
      <w:r w:rsidR="0035624A" w:rsidRPr="00FF2843">
        <w:rPr>
          <w:sz w:val="20"/>
          <w:szCs w:val="20"/>
        </w:rPr>
        <w:t>the claims of secured creditors</w:t>
      </w:r>
      <w:r w:rsidR="00655112" w:rsidRPr="00FF2843">
        <w:rPr>
          <w:sz w:val="20"/>
          <w:szCs w:val="20"/>
        </w:rPr>
        <w:t xml:space="preserve"> like major commercial lenders and banks.</w:t>
      </w:r>
      <w:r w:rsidR="00655112" w:rsidRPr="00416CA9">
        <w:rPr>
          <w:sz w:val="20"/>
          <w:szCs w:val="20"/>
        </w:rPr>
        <w:br/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Flexibility</w:t>
      </w:r>
    </w:p>
    <w:p w:rsidR="00655112" w:rsidRPr="00416CA9" w:rsidRDefault="00655112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 xml:space="preserve">Owners know that cash flows can swing wildly with the business cycle.  An FPP offers the flexibility to flip between DB and DC accounts </w:t>
      </w:r>
      <w:r w:rsidR="009701CE" w:rsidRPr="00FF2843">
        <w:rPr>
          <w:sz w:val="20"/>
          <w:szCs w:val="20"/>
        </w:rPr>
        <w:t>to</w:t>
      </w:r>
      <w:r w:rsidRPr="00416CA9">
        <w:rPr>
          <w:sz w:val="20"/>
          <w:szCs w:val="20"/>
        </w:rPr>
        <w:t xml:space="preserve"> conserve cash, smooth income during volatile years</w:t>
      </w:r>
      <w:r w:rsidR="00375D3E">
        <w:rPr>
          <w:sz w:val="20"/>
          <w:szCs w:val="20"/>
        </w:rPr>
        <w:t>, and recover assets when profits</w:t>
      </w:r>
      <w:r w:rsidRPr="00416CA9">
        <w:rPr>
          <w:sz w:val="20"/>
          <w:szCs w:val="20"/>
        </w:rPr>
        <w:t xml:space="preserve"> improve.</w:t>
      </w:r>
      <w:r w:rsidRPr="00416CA9">
        <w:rPr>
          <w:sz w:val="20"/>
          <w:szCs w:val="20"/>
        </w:rPr>
        <w:br/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Preserve the Lifetime Capital Gains Exemption</w:t>
      </w:r>
    </w:p>
    <w:p w:rsidR="00655112" w:rsidRPr="00416CA9" w:rsidRDefault="00266F0B" w:rsidP="00FF2843">
      <w:pPr>
        <w:pStyle w:val="ListParagraph"/>
        <w:ind w:left="1440"/>
        <w:rPr>
          <w:sz w:val="20"/>
          <w:szCs w:val="20"/>
        </w:rPr>
      </w:pPr>
      <w:r>
        <w:rPr>
          <w:sz w:val="20"/>
          <w:szCs w:val="20"/>
        </w:rPr>
        <w:t>Create $1.6 Million+</w:t>
      </w:r>
      <w:r w:rsidR="00655112" w:rsidRPr="00416CA9">
        <w:rPr>
          <w:sz w:val="20"/>
          <w:szCs w:val="20"/>
        </w:rPr>
        <w:t xml:space="preserve"> of Tax Free Capital Gains.  The significant deductions created in an FPP can be used to purify a corporation with passive assets, which can help preserve the shareholders’ lifetime capital gains exemption.</w:t>
      </w:r>
      <w:r w:rsidR="00655112" w:rsidRPr="00416CA9">
        <w:rPr>
          <w:sz w:val="20"/>
          <w:szCs w:val="20"/>
        </w:rPr>
        <w:br/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Intergenerational Wealth Transfer</w:t>
      </w:r>
    </w:p>
    <w:p w:rsidR="00655112" w:rsidRPr="00416CA9" w:rsidRDefault="00655112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 xml:space="preserve">Unlike RRSPs that eventually trigger a taxable disposition upon death, an FPP </w:t>
      </w:r>
      <w:proofErr w:type="gramStart"/>
      <w:r w:rsidRPr="00416CA9">
        <w:rPr>
          <w:sz w:val="20"/>
          <w:szCs w:val="20"/>
        </w:rPr>
        <w:t>has the ability to</w:t>
      </w:r>
      <w:proofErr w:type="gramEnd"/>
      <w:r w:rsidRPr="00416CA9">
        <w:rPr>
          <w:sz w:val="20"/>
          <w:szCs w:val="20"/>
        </w:rPr>
        <w:t xml:space="preserve"> pass, tax deferred, to the next generation of family business owners.</w:t>
      </w:r>
      <w:r w:rsidRPr="00416CA9">
        <w:rPr>
          <w:sz w:val="20"/>
          <w:szCs w:val="20"/>
        </w:rPr>
        <w:br/>
      </w:r>
    </w:p>
    <w:p w:rsidR="00655112" w:rsidRPr="00416CA9" w:rsidRDefault="00655112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All Ages</w:t>
      </w:r>
    </w:p>
    <w:p w:rsidR="00655112" w:rsidRPr="00416CA9" w:rsidRDefault="00655112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>An FPP can benefit all entrepreneurs between ages 18-71.</w:t>
      </w:r>
      <w:r w:rsidR="00416CA9" w:rsidRPr="00416CA9">
        <w:rPr>
          <w:sz w:val="20"/>
          <w:szCs w:val="20"/>
        </w:rPr>
        <w:br/>
      </w:r>
    </w:p>
    <w:p w:rsidR="00655112" w:rsidRPr="00416CA9" w:rsidRDefault="00416CA9" w:rsidP="00655112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 xml:space="preserve">Conserve the Small Business Deduction </w:t>
      </w:r>
    </w:p>
    <w:p w:rsidR="00416CA9" w:rsidRPr="00416CA9" w:rsidRDefault="00416CA9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>Investment income inside an FPP grows tax exempt and does not create passive incom</w:t>
      </w:r>
      <w:r w:rsidRPr="00FF2843">
        <w:rPr>
          <w:sz w:val="20"/>
          <w:szCs w:val="20"/>
        </w:rPr>
        <w:t>e</w:t>
      </w:r>
      <w:r w:rsidR="00892CBD" w:rsidRPr="00FF2843">
        <w:rPr>
          <w:sz w:val="20"/>
          <w:szCs w:val="20"/>
        </w:rPr>
        <w:t>.</w:t>
      </w:r>
      <w:r w:rsidR="00892CBD">
        <w:rPr>
          <w:sz w:val="20"/>
          <w:szCs w:val="20"/>
        </w:rPr>
        <w:t xml:space="preserve"> B</w:t>
      </w:r>
      <w:r w:rsidRPr="00416CA9">
        <w:rPr>
          <w:sz w:val="20"/>
          <w:szCs w:val="20"/>
        </w:rPr>
        <w:t xml:space="preserve">usiness owners that redirect corporate resources to fund their pension assets will not jeopardize their low corporate tax rate on profits and in associated companies. </w:t>
      </w:r>
      <w:r w:rsidRPr="00416CA9">
        <w:rPr>
          <w:sz w:val="20"/>
          <w:szCs w:val="20"/>
        </w:rPr>
        <w:br/>
      </w:r>
    </w:p>
    <w:p w:rsidR="00416CA9" w:rsidRPr="00416CA9" w:rsidRDefault="00416CA9" w:rsidP="00416CA9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416CA9">
        <w:rPr>
          <w:sz w:val="20"/>
          <w:szCs w:val="20"/>
        </w:rPr>
        <w:t>Broader Investment Options</w:t>
      </w:r>
    </w:p>
    <w:p w:rsidR="00416CA9" w:rsidRPr="00416CA9" w:rsidRDefault="00416CA9" w:rsidP="00FF2843">
      <w:pPr>
        <w:pStyle w:val="ListParagraph"/>
        <w:ind w:left="1440"/>
        <w:rPr>
          <w:sz w:val="20"/>
          <w:szCs w:val="20"/>
        </w:rPr>
      </w:pPr>
      <w:r w:rsidRPr="00416CA9">
        <w:rPr>
          <w:sz w:val="20"/>
          <w:szCs w:val="20"/>
        </w:rPr>
        <w:t>An FPP allows entrepreneurs to invest in what they like: real estate, other businesses and/or franchises, private equity, public</w:t>
      </w:r>
      <w:r w:rsidR="00FF2843">
        <w:rPr>
          <w:sz w:val="20"/>
          <w:szCs w:val="20"/>
        </w:rPr>
        <w:t xml:space="preserve"> equity, exempt markets, etc.</w:t>
      </w:r>
      <w:bookmarkStart w:id="0" w:name="_GoBack"/>
      <w:bookmarkEnd w:id="0"/>
    </w:p>
    <w:sectPr w:rsidR="00416CA9" w:rsidRPr="00416C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65AC3"/>
    <w:multiLevelType w:val="hybridMultilevel"/>
    <w:tmpl w:val="A9E4316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12"/>
    <w:rsid w:val="000D6068"/>
    <w:rsid w:val="00266F0B"/>
    <w:rsid w:val="002A3904"/>
    <w:rsid w:val="003401CA"/>
    <w:rsid w:val="0035624A"/>
    <w:rsid w:val="00375D3E"/>
    <w:rsid w:val="00416CA9"/>
    <w:rsid w:val="00613ACF"/>
    <w:rsid w:val="00655112"/>
    <w:rsid w:val="006747B2"/>
    <w:rsid w:val="006B060B"/>
    <w:rsid w:val="006E4AE0"/>
    <w:rsid w:val="00892CBD"/>
    <w:rsid w:val="009701CE"/>
    <w:rsid w:val="009F4FA3"/>
    <w:rsid w:val="00C92E1F"/>
    <w:rsid w:val="00C936A9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477BB"/>
  <w15:chartTrackingRefBased/>
  <w15:docId w15:val="{6BC47805-C99F-4398-8FF1-E0E0521CD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Lavonne Dynna</dc:creator>
  <cp:keywords/>
  <dc:description/>
  <cp:lastModifiedBy>Lavonne Dynna</cp:lastModifiedBy>
  <cp:revision>2</cp:revision>
  <dcterms:created xsi:type="dcterms:W3CDTF">2018-11-05T20:09:00Z</dcterms:created>
  <dcterms:modified xsi:type="dcterms:W3CDTF">2018-11-05T20:09:00Z</dcterms:modified>
</cp:coreProperties>
</file>